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7C" w:rsidRPr="00475229" w:rsidRDefault="00887D7C" w:rsidP="00887D7C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158ECEB" wp14:editId="4B85AD84">
            <wp:extent cx="3065145" cy="680085"/>
            <wp:effectExtent l="0" t="0" r="0" b="0"/>
            <wp:docPr id="2" name="Picture 2" descr="TAMUC logo Two-Color-For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UC logo Two-Color-For-White-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C" w:rsidRPr="00BF6A84" w:rsidRDefault="00887D7C" w:rsidP="00887D7C">
      <w:pPr>
        <w:tabs>
          <w:tab w:val="left" w:pos="540"/>
        </w:tabs>
        <w:jc w:val="center"/>
        <w:rPr>
          <w:rFonts w:ascii="Cambria" w:hAnsi="Cambria"/>
          <w:b/>
          <w:sz w:val="28"/>
          <w:szCs w:val="28"/>
        </w:rPr>
      </w:pPr>
      <w:r w:rsidRPr="00BF6A84">
        <w:rPr>
          <w:rFonts w:ascii="Cambria" w:hAnsi="Cambria"/>
          <w:b/>
          <w:sz w:val="28"/>
          <w:szCs w:val="28"/>
        </w:rPr>
        <w:t xml:space="preserve">ECE </w:t>
      </w:r>
      <w:r w:rsidR="007A4079">
        <w:rPr>
          <w:rFonts w:ascii="Cambria" w:hAnsi="Cambria"/>
          <w:b/>
          <w:sz w:val="28"/>
          <w:szCs w:val="28"/>
        </w:rPr>
        <w:t>5</w:t>
      </w:r>
      <w:r>
        <w:rPr>
          <w:rFonts w:ascii="Cambria" w:hAnsi="Cambria"/>
          <w:b/>
          <w:sz w:val="28"/>
          <w:szCs w:val="28"/>
        </w:rPr>
        <w:t>66 Learning Environments</w:t>
      </w:r>
    </w:p>
    <w:p w:rsidR="00887D7C" w:rsidRDefault="00887D7C" w:rsidP="00887D7C">
      <w:pPr>
        <w:tabs>
          <w:tab w:val="left" w:pos="540"/>
        </w:tabs>
        <w:jc w:val="center"/>
        <w:rPr>
          <w:rFonts w:ascii="Cambria" w:hAnsi="Cambria"/>
          <w:b/>
          <w:sz w:val="28"/>
          <w:szCs w:val="28"/>
        </w:rPr>
      </w:pPr>
      <w:r w:rsidRPr="00475229">
        <w:rPr>
          <w:rFonts w:ascii="Cambria" w:hAnsi="Cambria"/>
          <w:b/>
          <w:sz w:val="28"/>
          <w:szCs w:val="28"/>
        </w:rPr>
        <w:t xml:space="preserve">COURSE </w:t>
      </w:r>
      <w:r>
        <w:rPr>
          <w:rFonts w:ascii="Cambria" w:hAnsi="Cambria"/>
          <w:b/>
          <w:sz w:val="28"/>
          <w:szCs w:val="28"/>
        </w:rPr>
        <w:t xml:space="preserve">OUTLINE </w:t>
      </w:r>
      <w:r w:rsidR="00034666">
        <w:rPr>
          <w:rFonts w:ascii="Cambria" w:hAnsi="Cambria"/>
          <w:b/>
          <w:sz w:val="28"/>
          <w:szCs w:val="28"/>
        </w:rPr>
        <w:t xml:space="preserve">(tentative, as of </w:t>
      </w:r>
      <w:r w:rsidR="00640D13">
        <w:rPr>
          <w:rFonts w:ascii="Cambria" w:hAnsi="Cambria"/>
          <w:b/>
          <w:sz w:val="28"/>
          <w:szCs w:val="28"/>
        </w:rPr>
        <w:t>06/03</w:t>
      </w:r>
      <w:r>
        <w:rPr>
          <w:rFonts w:ascii="Cambria" w:hAnsi="Cambria"/>
          <w:b/>
          <w:sz w:val="28"/>
          <w:szCs w:val="28"/>
        </w:rPr>
        <w:t>/202</w:t>
      </w:r>
      <w:r w:rsidR="00EF75E4">
        <w:rPr>
          <w:rFonts w:ascii="Cambria" w:hAnsi="Cambria"/>
          <w:b/>
          <w:sz w:val="28"/>
          <w:szCs w:val="28"/>
        </w:rPr>
        <w:t>1</w:t>
      </w:r>
      <w:r w:rsidR="00034666">
        <w:rPr>
          <w:rFonts w:ascii="Cambria" w:hAnsi="Cambria"/>
          <w:b/>
          <w:sz w:val="28"/>
          <w:szCs w:val="28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course schedule "/>
        <w:tblDescription w:val="Header of 4 columns: Date, Topic, Reading, Assignment followed by 5 rows"/>
      </w:tblPr>
      <w:tblGrid>
        <w:gridCol w:w="1483"/>
        <w:gridCol w:w="2506"/>
        <w:gridCol w:w="1845"/>
        <w:gridCol w:w="3508"/>
      </w:tblGrid>
      <w:tr w:rsidR="00887D7C" w:rsidRPr="00BA59B1" w:rsidTr="002513D6">
        <w:tc>
          <w:tcPr>
            <w:tcW w:w="1483" w:type="dxa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887D7C" w:rsidRPr="00BA59B1" w:rsidRDefault="00887D7C" w:rsidP="002513D6">
            <w:pPr>
              <w:pStyle w:val="Heading2"/>
              <w:spacing w:before="0"/>
              <w:jc w:val="center"/>
            </w:pPr>
            <w:r w:rsidRPr="00BA59B1">
              <w:t>DATE</w:t>
            </w:r>
          </w:p>
        </w:tc>
        <w:tc>
          <w:tcPr>
            <w:tcW w:w="250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7D7C" w:rsidRPr="00BA59B1" w:rsidRDefault="00887D7C" w:rsidP="002513D6">
            <w:pPr>
              <w:pStyle w:val="Heading2"/>
              <w:spacing w:before="0"/>
              <w:jc w:val="center"/>
            </w:pPr>
            <w:r w:rsidRPr="00BA59B1">
              <w:t>T</w:t>
            </w:r>
            <w:bookmarkStart w:id="0" w:name="_GoBack"/>
            <w:bookmarkEnd w:id="0"/>
            <w:r w:rsidRPr="00BA59B1">
              <w:t>OPIC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7D7C" w:rsidRPr="00BA59B1" w:rsidRDefault="00887D7C" w:rsidP="002513D6">
            <w:pPr>
              <w:pStyle w:val="Heading2"/>
              <w:spacing w:before="0"/>
              <w:jc w:val="center"/>
            </w:pPr>
            <w:r w:rsidRPr="00BA59B1">
              <w:t>READING</w:t>
            </w:r>
          </w:p>
        </w:tc>
        <w:tc>
          <w:tcPr>
            <w:tcW w:w="3508" w:type="dxa"/>
            <w:tcBorders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87D7C" w:rsidRPr="00BA59B1" w:rsidRDefault="00887D7C" w:rsidP="002513D6">
            <w:pPr>
              <w:pStyle w:val="Heading2"/>
              <w:spacing w:before="0"/>
              <w:jc w:val="center"/>
            </w:pPr>
            <w:r w:rsidRPr="00BA59B1">
              <w:t>ASSIGNMENT</w:t>
            </w:r>
          </w:p>
        </w:tc>
      </w:tr>
      <w:tr w:rsidR="00887D7C" w:rsidRPr="00BA59B1" w:rsidTr="001D363D">
        <w:tc>
          <w:tcPr>
            <w:tcW w:w="1483" w:type="dxa"/>
            <w:tcBorders>
              <w:top w:val="single" w:sz="24" w:space="0" w:color="auto"/>
              <w:left w:val="nil"/>
            </w:tcBorders>
            <w:shd w:val="clear" w:color="auto" w:fill="auto"/>
          </w:tcPr>
          <w:p w:rsidR="00887D7C" w:rsidRPr="00743747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 w:rsidRPr="00743747">
              <w:rPr>
                <w:rFonts w:ascii="Cambria" w:hAnsi="Cambria" w:cs="Calibri"/>
              </w:rPr>
              <w:t>Unit 1</w:t>
            </w:r>
          </w:p>
          <w:p w:rsidR="00887D7C" w:rsidRPr="003027B4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>J</w:t>
            </w:r>
            <w:r w:rsidR="00EF75E4">
              <w:rPr>
                <w:rFonts w:ascii="Cambria" w:hAnsi="Cambria" w:cs="Calibri"/>
                <w:i/>
              </w:rPr>
              <w:t xml:space="preserve">une </w:t>
            </w:r>
            <w:r w:rsidR="00640D13">
              <w:rPr>
                <w:rFonts w:ascii="Cambria" w:hAnsi="Cambria" w:cs="Calibri"/>
                <w:i/>
              </w:rPr>
              <w:t>6</w:t>
            </w:r>
            <w:r w:rsidR="00EF75E4">
              <w:rPr>
                <w:rFonts w:ascii="Cambria" w:hAnsi="Cambria" w:cs="Calibri"/>
                <w:i/>
              </w:rPr>
              <w:t>-1</w:t>
            </w:r>
            <w:r w:rsidR="00640D13">
              <w:rPr>
                <w:rFonts w:ascii="Cambria" w:hAnsi="Cambria" w:cs="Calibri"/>
                <w:i/>
              </w:rPr>
              <w:t>1</w:t>
            </w:r>
          </w:p>
        </w:tc>
        <w:tc>
          <w:tcPr>
            <w:tcW w:w="2506" w:type="dxa"/>
            <w:tcBorders>
              <w:top w:val="single" w:sz="24" w:space="0" w:color="auto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Intentional Environments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1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Duncan article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chaps. 1 &amp; 2</w:t>
            </w:r>
          </w:p>
        </w:tc>
        <w:tc>
          <w:tcPr>
            <w:tcW w:w="3508" w:type="dxa"/>
            <w:tcBorders>
              <w:top w:val="single" w:sz="24" w:space="0" w:color="auto"/>
              <w:right w:val="nil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Post Intro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Professional Behavior Survey 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 1: Discussion &amp; Quiz</w:t>
            </w:r>
          </w:p>
          <w:p w:rsidR="007A4079" w:rsidRPr="00BA59B1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Due June 11</w:t>
            </w:r>
          </w:p>
        </w:tc>
      </w:tr>
      <w:tr w:rsidR="00887D7C" w:rsidRPr="00BA59B1" w:rsidTr="001D363D"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887D7C" w:rsidRPr="00743747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 w:rsidRPr="00743747">
              <w:rPr>
                <w:rFonts w:ascii="Cambria" w:hAnsi="Cambria" w:cs="Calibri"/>
              </w:rPr>
              <w:t xml:space="preserve">Unit 2 </w:t>
            </w:r>
          </w:p>
          <w:p w:rsidR="00887D7C" w:rsidRPr="00743747" w:rsidRDefault="00EF75E4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>June 1</w:t>
            </w:r>
            <w:r w:rsidR="00640D13">
              <w:rPr>
                <w:rFonts w:ascii="Cambria" w:hAnsi="Cambria" w:cs="Calibri"/>
                <w:i/>
              </w:rPr>
              <w:t>3</w:t>
            </w:r>
            <w:r>
              <w:rPr>
                <w:rFonts w:ascii="Cambria" w:hAnsi="Cambria" w:cs="Calibri"/>
                <w:i/>
              </w:rPr>
              <w:t>-1</w:t>
            </w:r>
            <w:r w:rsidR="00640D13">
              <w:rPr>
                <w:rFonts w:ascii="Cambria" w:hAnsi="Cambria" w:cs="Calibri"/>
                <w:i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Setting the stage for learning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1845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2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T-TESS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ECERS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CLASS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Kostelnik, chaps 3-8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 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1Evaluate environments 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2Design environment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2: Discussion</w:t>
            </w:r>
            <w:r>
              <w:rPr>
                <w:rFonts w:ascii="Cambria" w:hAnsi="Cambria"/>
              </w:rPr>
              <w:t xml:space="preserve"> &amp;</w:t>
            </w:r>
            <w:r w:rsidRPr="00BA59B1">
              <w:rPr>
                <w:rFonts w:ascii="Cambria" w:hAnsi="Cambria"/>
              </w:rPr>
              <w:t xml:space="preserve"> Quiz</w:t>
            </w:r>
          </w:p>
          <w:p w:rsidR="00C94BDD" w:rsidRPr="00BA59B1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Due June 18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87D7C" w:rsidRPr="00BA59B1" w:rsidTr="001D363D"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887D7C" w:rsidRPr="00743747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 w:rsidRPr="00743747">
              <w:rPr>
                <w:rFonts w:ascii="Cambria" w:hAnsi="Cambria" w:cs="Calibri"/>
              </w:rPr>
              <w:t xml:space="preserve">Unit 3 </w:t>
            </w:r>
          </w:p>
          <w:p w:rsidR="00887D7C" w:rsidRPr="00743747" w:rsidRDefault="00EF75E4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>June 2</w:t>
            </w:r>
            <w:r w:rsidR="00640D13">
              <w:rPr>
                <w:rFonts w:ascii="Cambria" w:hAnsi="Cambria" w:cs="Calibri"/>
                <w:i/>
              </w:rPr>
              <w:t>0</w:t>
            </w:r>
            <w:r>
              <w:rPr>
                <w:rFonts w:ascii="Cambria" w:hAnsi="Cambria" w:cs="Calibri"/>
                <w:i/>
              </w:rPr>
              <w:t>-2</w:t>
            </w:r>
            <w:r w:rsidR="00640D13">
              <w:rPr>
                <w:rFonts w:ascii="Cambria" w:hAnsi="Cambria" w:cs="Calibri"/>
                <w:i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P.L.A.C.E.S. Domains of Curriculum </w:t>
            </w:r>
          </w:p>
        </w:tc>
        <w:tc>
          <w:tcPr>
            <w:tcW w:w="1845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D2L: Unit 3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 9-14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1</w:t>
            </w:r>
            <w:r w:rsidRPr="00BA59B1">
              <w:rPr>
                <w:rFonts w:ascii="Cambria" w:hAnsi="Cambria"/>
                <w:vertAlign w:val="superscript"/>
              </w:rPr>
              <w:t>st</w:t>
            </w:r>
            <w:r w:rsidR="007A4079">
              <w:rPr>
                <w:rFonts w:ascii="Cambria" w:hAnsi="Cambria"/>
              </w:rPr>
              <w:t xml:space="preserve"> Gallery Walk</w:t>
            </w:r>
          </w:p>
          <w:p w:rsidR="00887D7C" w:rsidRPr="00BA59B1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887D7C" w:rsidRPr="00BA59B1">
              <w:rPr>
                <w:rFonts w:ascii="Cambria" w:hAnsi="Cambria"/>
              </w:rPr>
              <w:t>Family communication</w:t>
            </w:r>
          </w:p>
          <w:p w:rsidR="00887D7C" w:rsidRPr="00BA59B1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887D7C" w:rsidRPr="00BA59B1">
              <w:rPr>
                <w:rFonts w:ascii="Cambria" w:hAnsi="Cambria"/>
              </w:rPr>
              <w:t xml:space="preserve">Bulletin board </w:t>
            </w:r>
          </w:p>
          <w:p w:rsidR="00887D7C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887D7C">
              <w:rPr>
                <w:rFonts w:ascii="Cambria" w:hAnsi="Cambria"/>
              </w:rPr>
              <w:t xml:space="preserve">Folder game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Group </w:t>
            </w:r>
            <w:r w:rsidR="00640D13">
              <w:rPr>
                <w:rFonts w:ascii="Cambria" w:hAnsi="Cambria"/>
              </w:rPr>
              <w:t>work</w:t>
            </w:r>
            <w:r w:rsidRPr="00BA59B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</w:t>
            </w:r>
            <w:r w:rsidRPr="00BA59B1">
              <w:rPr>
                <w:rFonts w:ascii="Cambria" w:hAnsi="Cambria"/>
              </w:rPr>
              <w:t>haps 9-</w:t>
            </w:r>
            <w:r>
              <w:rPr>
                <w:rFonts w:ascii="Cambria" w:hAnsi="Cambria"/>
              </w:rPr>
              <w:t>1</w:t>
            </w:r>
            <w:r w:rsidRPr="00BA59B1">
              <w:rPr>
                <w:rFonts w:ascii="Cambria" w:hAnsi="Cambria"/>
              </w:rPr>
              <w:t>4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3: Discussion</w:t>
            </w:r>
            <w:r>
              <w:rPr>
                <w:rFonts w:ascii="Cambria" w:hAnsi="Cambria"/>
              </w:rPr>
              <w:t xml:space="preserve"> &amp;</w:t>
            </w:r>
            <w:r w:rsidRPr="00BA59B1">
              <w:rPr>
                <w:rFonts w:ascii="Cambria" w:hAnsi="Cambria"/>
              </w:rPr>
              <w:t xml:space="preserve"> Quiz</w:t>
            </w:r>
            <w:r>
              <w:rPr>
                <w:rFonts w:ascii="Cambria" w:hAnsi="Cambria"/>
              </w:rPr>
              <w:t xml:space="preserve"> 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Mid-Term</w:t>
            </w:r>
            <w:r w:rsidRPr="00BA59B1">
              <w:rPr>
                <w:rFonts w:ascii="Cambria" w:hAnsi="Cambria"/>
              </w:rPr>
              <w:t xml:space="preserve"> Exam </w:t>
            </w:r>
          </w:p>
          <w:p w:rsidR="00C94BDD" w:rsidRPr="00BA59B1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Due June 25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87D7C" w:rsidRPr="00BA59B1" w:rsidTr="001D363D"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887D7C" w:rsidRPr="00743747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 w:rsidRPr="00743747">
              <w:rPr>
                <w:rFonts w:ascii="Cambria" w:hAnsi="Cambria" w:cs="Calibri"/>
              </w:rPr>
              <w:t xml:space="preserve">Unit 4 </w:t>
            </w:r>
          </w:p>
          <w:p w:rsidR="00887D7C" w:rsidRPr="00743747" w:rsidRDefault="007A4079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 xml:space="preserve">June </w:t>
            </w:r>
            <w:r w:rsidR="00EF75E4">
              <w:rPr>
                <w:rFonts w:ascii="Cambria" w:hAnsi="Cambria" w:cs="Calibri"/>
                <w:i/>
              </w:rPr>
              <w:t>2</w:t>
            </w:r>
            <w:r w:rsidR="00640D13">
              <w:rPr>
                <w:rFonts w:ascii="Cambria" w:hAnsi="Cambria" w:cs="Calibri"/>
                <w:i/>
              </w:rPr>
              <w:t>7-July 1</w:t>
            </w:r>
          </w:p>
        </w:tc>
        <w:tc>
          <w:tcPr>
            <w:tcW w:w="2506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Integrating Curriculum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Designing Learning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Observing Learning </w:t>
            </w:r>
          </w:p>
        </w:tc>
        <w:tc>
          <w:tcPr>
            <w:tcW w:w="1845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4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 15-16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2</w:t>
            </w:r>
            <w:r w:rsidRPr="00BA59B1">
              <w:rPr>
                <w:rFonts w:ascii="Cambria" w:hAnsi="Cambria"/>
                <w:vertAlign w:val="superscript"/>
              </w:rPr>
              <w:t>nd</w:t>
            </w:r>
            <w:r w:rsidRPr="00BA59B1">
              <w:rPr>
                <w:rFonts w:ascii="Cambria" w:hAnsi="Cambria"/>
              </w:rPr>
              <w:t xml:space="preserve"> Gallery Walk </w:t>
            </w:r>
          </w:p>
          <w:p w:rsidR="00887D7C" w:rsidRPr="00BA59B1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887D7C" w:rsidRPr="00BA59B1">
              <w:rPr>
                <w:rFonts w:ascii="Cambria" w:hAnsi="Cambria"/>
              </w:rPr>
              <w:t>Sub folder</w:t>
            </w:r>
          </w:p>
          <w:p w:rsidR="00887D7C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887D7C" w:rsidRPr="00BA59B1">
              <w:rPr>
                <w:rFonts w:ascii="Cambria" w:hAnsi="Cambria"/>
              </w:rPr>
              <w:t xml:space="preserve">Playlist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4: Discussion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9DAP book </w:t>
            </w:r>
          </w:p>
          <w:p w:rsidR="00887D7C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Due July 1 </w:t>
            </w:r>
          </w:p>
          <w:p w:rsidR="00C94BDD" w:rsidRPr="00BA59B1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87D7C" w:rsidRPr="00BA59B1" w:rsidTr="001D363D">
        <w:tc>
          <w:tcPr>
            <w:tcW w:w="1483" w:type="dxa"/>
            <w:tcBorders>
              <w:left w:val="nil"/>
            </w:tcBorders>
            <w:shd w:val="clear" w:color="auto" w:fill="auto"/>
          </w:tcPr>
          <w:p w:rsidR="00887D7C" w:rsidRPr="00743747" w:rsidRDefault="00887D7C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 w:rsidRPr="00743747">
              <w:rPr>
                <w:rFonts w:ascii="Cambria" w:hAnsi="Cambria" w:cs="Calibri"/>
              </w:rPr>
              <w:t xml:space="preserve">Unit 5 </w:t>
            </w:r>
          </w:p>
          <w:p w:rsidR="00887D7C" w:rsidRPr="00743747" w:rsidRDefault="00640D13" w:rsidP="00C263F6">
            <w:pPr>
              <w:pStyle w:val="Heading2"/>
              <w:spacing w:before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i/>
              </w:rPr>
              <w:t>July 1</w:t>
            </w:r>
          </w:p>
        </w:tc>
        <w:tc>
          <w:tcPr>
            <w:tcW w:w="2506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Celebration of Learning </w:t>
            </w:r>
          </w:p>
        </w:tc>
        <w:tc>
          <w:tcPr>
            <w:tcW w:w="1845" w:type="dxa"/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5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3</w:t>
            </w:r>
            <w:r w:rsidRPr="00BA59B1">
              <w:rPr>
                <w:rFonts w:ascii="Cambria" w:hAnsi="Cambria"/>
                <w:vertAlign w:val="superscript"/>
              </w:rPr>
              <w:t>rd</w:t>
            </w:r>
            <w:r w:rsidRPr="00BA59B1">
              <w:rPr>
                <w:rFonts w:ascii="Cambria" w:hAnsi="Cambria"/>
              </w:rPr>
              <w:t xml:space="preserve"> Gallery Walk </w:t>
            </w:r>
          </w:p>
          <w:p w:rsidR="00887D7C" w:rsidRPr="00BA59B1" w:rsidRDefault="00640D13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887D7C" w:rsidRPr="00BA59B1">
              <w:rPr>
                <w:rFonts w:ascii="Cambria" w:hAnsi="Cambria"/>
              </w:rPr>
              <w:t>Reflective essay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Post all assignments in U5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Participate in all Unit 5: Discussions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Exam </w:t>
            </w:r>
          </w:p>
          <w:p w:rsidR="00887D7C" w:rsidRPr="00BA59B1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Learning Contract</w:t>
            </w:r>
          </w:p>
          <w:p w:rsidR="00887D7C" w:rsidRDefault="00887D7C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Professional Behavior Survey </w:t>
            </w:r>
          </w:p>
          <w:p w:rsidR="007A4079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Due July 1 </w:t>
            </w:r>
          </w:p>
          <w:p w:rsidR="00C94BDD" w:rsidRPr="00BA59B1" w:rsidRDefault="00C94BDD" w:rsidP="001D363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87D7C" w:rsidRPr="00BA59B1" w:rsidTr="001D363D">
        <w:tc>
          <w:tcPr>
            <w:tcW w:w="9342" w:type="dxa"/>
            <w:gridSpan w:val="4"/>
            <w:tcBorders>
              <w:left w:val="nil"/>
            </w:tcBorders>
            <w:shd w:val="clear" w:color="auto" w:fill="auto"/>
          </w:tcPr>
          <w:p w:rsidR="00887D7C" w:rsidRPr="00BA59B1" w:rsidRDefault="00887D7C" w:rsidP="00C94BDD">
            <w:pPr>
              <w:pStyle w:val="Heading2"/>
              <w:spacing w:before="0"/>
              <w:jc w:val="center"/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All assignments due </w:t>
            </w:r>
            <w:r w:rsidR="00640D13">
              <w:rPr>
                <w:rFonts w:ascii="Cambria" w:hAnsi="Cambria"/>
              </w:rPr>
              <w:t xml:space="preserve">Friday, July </w:t>
            </w:r>
            <w:r w:rsidR="00C94BDD">
              <w:rPr>
                <w:rFonts w:ascii="Cambria" w:hAnsi="Cambria"/>
              </w:rPr>
              <w:t>1</w:t>
            </w:r>
            <w:r w:rsidRPr="00BA59B1">
              <w:rPr>
                <w:rFonts w:ascii="Cambria" w:hAnsi="Cambria"/>
              </w:rPr>
              <w:t xml:space="preserve"> @ 8pm</w:t>
            </w:r>
          </w:p>
        </w:tc>
      </w:tr>
    </w:tbl>
    <w:p w:rsidR="00887D7C" w:rsidRPr="005A2B22" w:rsidRDefault="00887D7C" w:rsidP="00034666"/>
    <w:sectPr w:rsidR="00887D7C" w:rsidRPr="005A2B22" w:rsidSect="00A8346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9"/>
    <w:rsid w:val="00034666"/>
    <w:rsid w:val="00100179"/>
    <w:rsid w:val="00126A57"/>
    <w:rsid w:val="00210DCA"/>
    <w:rsid w:val="00213249"/>
    <w:rsid w:val="002501B7"/>
    <w:rsid w:val="002513D6"/>
    <w:rsid w:val="002D77F4"/>
    <w:rsid w:val="004F5919"/>
    <w:rsid w:val="005314EE"/>
    <w:rsid w:val="005A2B22"/>
    <w:rsid w:val="005B6D7C"/>
    <w:rsid w:val="0061571F"/>
    <w:rsid w:val="00640D13"/>
    <w:rsid w:val="007A4079"/>
    <w:rsid w:val="007B56CB"/>
    <w:rsid w:val="00827766"/>
    <w:rsid w:val="00887D7C"/>
    <w:rsid w:val="00907BE5"/>
    <w:rsid w:val="00A528B1"/>
    <w:rsid w:val="00A740F8"/>
    <w:rsid w:val="00A83468"/>
    <w:rsid w:val="00AA687A"/>
    <w:rsid w:val="00AC126E"/>
    <w:rsid w:val="00BE68D7"/>
    <w:rsid w:val="00C02965"/>
    <w:rsid w:val="00C263F6"/>
    <w:rsid w:val="00C94BDD"/>
    <w:rsid w:val="00CB7C43"/>
    <w:rsid w:val="00E24B99"/>
    <w:rsid w:val="00EF75E4"/>
    <w:rsid w:val="00FA109A"/>
    <w:rsid w:val="00FC0D3F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158D"/>
  <w15:docId w15:val="{F1E9A483-29FE-40C1-8B6A-B201E33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79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26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26E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6E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References">
    <w:name w:val="References"/>
    <w:basedOn w:val="Normal"/>
    <w:link w:val="ReferencesChar"/>
    <w:qFormat/>
    <w:rsid w:val="00AC126E"/>
    <w:pPr>
      <w:ind w:left="720" w:hanging="720"/>
    </w:pPr>
    <w:rPr>
      <w:rFonts w:ascii="Times New Roman" w:eastAsiaTheme="minorHAnsi" w:hAnsi="Times New Roman"/>
      <w:sz w:val="22"/>
      <w:szCs w:val="22"/>
    </w:rPr>
  </w:style>
  <w:style w:type="character" w:customStyle="1" w:styleId="ReferencesChar">
    <w:name w:val="References Char"/>
    <w:basedOn w:val="DefaultParagraphFont"/>
    <w:link w:val="References"/>
    <w:rsid w:val="00AC126E"/>
    <w:rPr>
      <w:rFonts w:ascii="Times New Roman" w:hAnsi="Times New Roman" w:cs="Times New Roman"/>
    </w:rPr>
  </w:style>
  <w:style w:type="paragraph" w:customStyle="1" w:styleId="APATNR12pdouble">
    <w:name w:val="APA TNR 12p double"/>
    <w:basedOn w:val="NoSpacing"/>
    <w:link w:val="APATNR12pdoubleChar"/>
    <w:qFormat/>
    <w:rsid w:val="00AC126E"/>
    <w:pPr>
      <w:spacing w:line="480" w:lineRule="auto"/>
    </w:pPr>
    <w:rPr>
      <w:rFonts w:cs="Times New Roman"/>
      <w:sz w:val="22"/>
    </w:rPr>
  </w:style>
  <w:style w:type="character" w:customStyle="1" w:styleId="APATNR12pdoubleChar">
    <w:name w:val="APA TNR 12p double Char"/>
    <w:basedOn w:val="DefaultParagraphFont"/>
    <w:link w:val="APATNR12pdouble"/>
    <w:rsid w:val="00AC126E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C12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Thompson</dc:creator>
  <cp:lastModifiedBy>Josh Thompson</cp:lastModifiedBy>
  <cp:revision>10</cp:revision>
  <cp:lastPrinted>2020-01-08T18:26:00Z</cp:lastPrinted>
  <dcterms:created xsi:type="dcterms:W3CDTF">2020-05-31T23:58:00Z</dcterms:created>
  <dcterms:modified xsi:type="dcterms:W3CDTF">2022-06-03T11:22:00Z</dcterms:modified>
</cp:coreProperties>
</file>